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4E734CC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proofErr w:type="spellStart"/>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w:t>
      </w:r>
      <w:proofErr w:type="spellEnd"/>
      <w:r w:rsidRPr="372EF96A">
        <w:rPr>
          <w:rFonts w:asciiTheme="minorHAnsi" w:eastAsiaTheme="minorEastAsia" w:hAnsiTheme="minorHAnsi" w:cstheme="minorBidi"/>
          <w:i/>
          <w:iCs/>
          <w:sz w:val="20"/>
          <w:szCs w:val="20"/>
        </w:rPr>
        <w:t xml:space="preserve">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21CCF22C">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61225EC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P</w:t>
            </w:r>
            <w:r w:rsidR="00163614">
              <w:rPr>
                <w:rStyle w:val="eop"/>
                <w:rFonts w:eastAsiaTheme="minorEastAsia"/>
                <w:sz w:val="20"/>
                <w:szCs w:val="20"/>
              </w:rPr>
              <w:t>endley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71CFC361"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63614">
              <w:rPr>
                <w:rStyle w:val="eop"/>
                <w:rFonts w:asciiTheme="minorHAnsi" w:eastAsiaTheme="minorEastAsia" w:hAnsiTheme="minorHAnsi" w:cstheme="minorBidi"/>
                <w:sz w:val="20"/>
                <w:szCs w:val="20"/>
              </w:rPr>
              <w:t>1</w:t>
            </w:r>
            <w:r w:rsidR="00163614">
              <w:rPr>
                <w:rStyle w:val="eop"/>
                <w:rFonts w:eastAsiaTheme="minorEastAsia"/>
                <w:sz w:val="20"/>
                <w:szCs w:val="20"/>
              </w:rPr>
              <w:t>2</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634A1CD3"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B02EF4">
              <w:rPr>
                <w:rStyle w:val="eop"/>
                <w:rFonts w:asciiTheme="minorHAnsi" w:eastAsiaTheme="minorEastAsia" w:hAnsiTheme="minorHAnsi" w:cstheme="minorBidi"/>
                <w:sz w:val="20"/>
                <w:szCs w:val="20"/>
              </w:rPr>
              <w:t>D</w:t>
            </w:r>
            <w:r w:rsidR="00B02EF4">
              <w:rPr>
                <w:rStyle w:val="eop"/>
                <w:rFonts w:eastAsiaTheme="minorEastAsia"/>
                <w:sz w:val="20"/>
                <w:szCs w:val="20"/>
              </w:rPr>
              <w:t xml:space="preserve">ecember </w:t>
            </w:r>
            <w:r w:rsidR="00C7200B">
              <w:rPr>
                <w:rStyle w:val="eop"/>
                <w:rFonts w:eastAsiaTheme="minorEastAsia"/>
                <w:sz w:val="20"/>
                <w:szCs w:val="20"/>
              </w:rPr>
              <w:t>16</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61E00AF1"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proofErr w:type="spellStart"/>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proofErr w:type="spellEnd"/>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xml:space="preserve"> _____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_____</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130" w:type="dxa"/>
        <w:tblInd w:w="-815" w:type="dxa"/>
        <w:tblLayout w:type="fixed"/>
        <w:tblLook w:val="04A0" w:firstRow="1" w:lastRow="0" w:firstColumn="1" w:lastColumn="0" w:noHBand="0" w:noVBand="1"/>
      </w:tblPr>
      <w:tblGrid>
        <w:gridCol w:w="2507"/>
        <w:gridCol w:w="1723"/>
        <w:gridCol w:w="2305"/>
        <w:gridCol w:w="2658"/>
        <w:gridCol w:w="2658"/>
        <w:gridCol w:w="2279"/>
      </w:tblGrid>
      <w:tr w:rsidR="006D14C4" w14:paraId="1D1311B0" w14:textId="77777777" w:rsidTr="00312911">
        <w:trPr>
          <w:trHeight w:val="368"/>
        </w:trPr>
        <w:tc>
          <w:tcPr>
            <w:tcW w:w="2507"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1723"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305"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658"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279"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00312911">
        <w:trPr>
          <w:trHeight w:val="1160"/>
        </w:trPr>
        <w:tc>
          <w:tcPr>
            <w:tcW w:w="2507"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1723" w:type="dxa"/>
          </w:tcPr>
          <w:p w14:paraId="5B8C1558" w14:textId="746C8F2A" w:rsidR="006D14C4" w:rsidRDefault="00C7200B" w:rsidP="008F5805">
            <w:pPr>
              <w:rPr>
                <w:rFonts w:eastAsiaTheme="minorEastAsia"/>
              </w:rPr>
            </w:pPr>
            <w:r>
              <w:rPr>
                <w:rFonts w:eastAsiaTheme="minorEastAsia"/>
              </w:rPr>
              <w:t>EXAM WEEK</w:t>
            </w:r>
            <w:r>
              <w:rPr>
                <w:rFonts w:eastAsiaTheme="minorEastAsia"/>
              </w:rPr>
              <w:t xml:space="preserve"> </w:t>
            </w:r>
          </w:p>
        </w:tc>
        <w:tc>
          <w:tcPr>
            <w:tcW w:w="2305" w:type="dxa"/>
          </w:tcPr>
          <w:p w14:paraId="281BA929" w14:textId="4600A03B" w:rsidR="006D14C4" w:rsidRDefault="006F226C" w:rsidP="00967831">
            <w:pPr>
              <w:rPr>
                <w:rFonts w:eastAsiaTheme="minorEastAsia"/>
              </w:rPr>
            </w:pPr>
            <w:r>
              <w:rPr>
                <w:rFonts w:eastAsiaTheme="minorEastAsia"/>
              </w:rPr>
              <w:t xml:space="preserve"> </w:t>
            </w:r>
            <w:r w:rsidR="00C7200B">
              <w:rPr>
                <w:rFonts w:eastAsiaTheme="minorEastAsia"/>
              </w:rPr>
              <w:t>EXAM WEEK</w:t>
            </w:r>
          </w:p>
        </w:tc>
        <w:tc>
          <w:tcPr>
            <w:tcW w:w="2658" w:type="dxa"/>
          </w:tcPr>
          <w:p w14:paraId="48355BB7" w14:textId="72CEC75F" w:rsidR="00FC5F3A" w:rsidRDefault="00C7200B" w:rsidP="372EF96A">
            <w:pPr>
              <w:rPr>
                <w:rFonts w:eastAsiaTheme="minorEastAsia"/>
              </w:rPr>
            </w:pPr>
            <w:r>
              <w:rPr>
                <w:rFonts w:eastAsiaTheme="minorEastAsia"/>
              </w:rPr>
              <w:t>EXAM WEEK</w:t>
            </w:r>
          </w:p>
        </w:tc>
        <w:tc>
          <w:tcPr>
            <w:tcW w:w="2658" w:type="dxa"/>
          </w:tcPr>
          <w:p w14:paraId="420C62CF" w14:textId="284F6DF5" w:rsidR="00FC5F3A" w:rsidRDefault="00C7200B" w:rsidP="372EF96A">
            <w:pPr>
              <w:rPr>
                <w:rFonts w:eastAsiaTheme="minorEastAsia"/>
              </w:rPr>
            </w:pPr>
            <w:r>
              <w:rPr>
                <w:rFonts w:eastAsiaTheme="minorEastAsia"/>
              </w:rPr>
              <w:t>EXAM WEEK</w:t>
            </w:r>
          </w:p>
        </w:tc>
        <w:tc>
          <w:tcPr>
            <w:tcW w:w="2279" w:type="dxa"/>
          </w:tcPr>
          <w:p w14:paraId="7037652E" w14:textId="3DFA2E5B" w:rsidR="002958ED" w:rsidRDefault="00C7200B" w:rsidP="002958ED">
            <w:pPr>
              <w:rPr>
                <w:rFonts w:eastAsiaTheme="minorEastAsia"/>
              </w:rPr>
            </w:pPr>
            <w:r>
              <w:rPr>
                <w:rFonts w:eastAsiaTheme="minorEastAsia"/>
              </w:rPr>
              <w:t>EXAM WEEK</w:t>
            </w:r>
          </w:p>
        </w:tc>
      </w:tr>
      <w:tr w:rsidR="003D2ABC" w14:paraId="5C733371" w14:textId="77777777" w:rsidTr="00312911">
        <w:tc>
          <w:tcPr>
            <w:tcW w:w="2507" w:type="dxa"/>
          </w:tcPr>
          <w:p w14:paraId="2430466D" w14:textId="3FB32707" w:rsidR="003D2ABC" w:rsidRDefault="003D2ABC" w:rsidP="003D2ABC">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3D2ABC" w:rsidRPr="006D14C4" w:rsidRDefault="003D2ABC" w:rsidP="003D2ABC">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6AD837D" w:rsidR="003D2ABC" w:rsidRPr="006D14C4" w:rsidRDefault="003D2ABC" w:rsidP="003D2ABC">
            <w:pPr>
              <w:rPr>
                <w:rFonts w:eastAsiaTheme="minorEastAsia"/>
                <w:sz w:val="22"/>
                <w:szCs w:val="22"/>
              </w:rPr>
            </w:pPr>
          </w:p>
        </w:tc>
        <w:tc>
          <w:tcPr>
            <w:tcW w:w="1723" w:type="dxa"/>
          </w:tcPr>
          <w:p w14:paraId="3F537EA3"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F1442EF" w14:textId="360F9E15" w:rsidR="003D2ABC" w:rsidRDefault="003D2ABC" w:rsidP="003D2ABC">
            <w:pPr>
              <w:rPr>
                <w:rFonts w:eastAsiaTheme="minorEastAsia"/>
              </w:rPr>
            </w:pPr>
          </w:p>
        </w:tc>
        <w:tc>
          <w:tcPr>
            <w:tcW w:w="2305" w:type="dxa"/>
          </w:tcPr>
          <w:p w14:paraId="52028CA4" w14:textId="77777777" w:rsidR="00CB745E" w:rsidRPr="0023301F" w:rsidRDefault="00CB745E" w:rsidP="00CB745E">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37589EF8" w14:textId="48DCBDB4" w:rsidR="003D2ABC" w:rsidRDefault="003D2ABC" w:rsidP="003D2ABC">
            <w:pPr>
              <w:rPr>
                <w:rFonts w:eastAsiaTheme="minorEastAsia"/>
              </w:rPr>
            </w:pPr>
          </w:p>
        </w:tc>
        <w:tc>
          <w:tcPr>
            <w:tcW w:w="2658" w:type="dxa"/>
          </w:tcPr>
          <w:p w14:paraId="389E7EF1"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5DD76942" w14:textId="37A46409" w:rsidR="003D2ABC" w:rsidRDefault="003D2ABC" w:rsidP="003D2ABC">
            <w:pPr>
              <w:rPr>
                <w:rFonts w:eastAsiaTheme="minorEastAsia"/>
              </w:rPr>
            </w:pPr>
          </w:p>
        </w:tc>
        <w:tc>
          <w:tcPr>
            <w:tcW w:w="2658" w:type="dxa"/>
          </w:tcPr>
          <w:p w14:paraId="63AE7D23"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2BEDE8A9" w14:textId="7DF60F1B" w:rsidR="003D2ABC" w:rsidRDefault="003D2ABC" w:rsidP="003D2ABC">
            <w:pPr>
              <w:rPr>
                <w:rFonts w:eastAsiaTheme="minorEastAsia"/>
              </w:rPr>
            </w:pPr>
          </w:p>
        </w:tc>
        <w:tc>
          <w:tcPr>
            <w:tcW w:w="2279" w:type="dxa"/>
          </w:tcPr>
          <w:p w14:paraId="4224AE85" w14:textId="77777777" w:rsidR="00312911" w:rsidRPr="0023301F" w:rsidRDefault="00312911" w:rsidP="00312911">
            <w:pPr>
              <w:rPr>
                <w:rFonts w:ascii="Century Gothic" w:hAnsi="Century Gothic" w:cs="Segoe UI"/>
                <w:b/>
                <w:bCs/>
                <w:color w:val="131E29"/>
                <w:sz w:val="20"/>
                <w:szCs w:val="20"/>
              </w:rPr>
            </w:pPr>
            <w:r>
              <w:rPr>
                <w:rFonts w:ascii="Century Gothic" w:hAnsi="Century Gothic" w:cs="Segoe UI"/>
                <w:b/>
                <w:bCs/>
                <w:color w:val="131E29"/>
                <w:sz w:val="20"/>
                <w:szCs w:val="20"/>
              </w:rPr>
              <w:t>12</w:t>
            </w:r>
            <w:r w:rsidRPr="0023301F">
              <w:rPr>
                <w:rFonts w:ascii="Century Gothic" w:hAnsi="Century Gothic" w:cs="Segoe UI"/>
                <w:b/>
                <w:bCs/>
                <w:color w:val="131E29"/>
                <w:sz w:val="20"/>
                <w:szCs w:val="20"/>
              </w:rPr>
              <w:t>.RI</w:t>
            </w:r>
            <w:r w:rsidRPr="0023301F">
              <w:rPr>
                <w:rStyle w:val="font141"/>
                <w:rFonts w:ascii="Century Gothic" w:hAnsi="Century Gothic"/>
                <w:sz w:val="20"/>
                <w:szCs w:val="20"/>
              </w:rPr>
              <w:t>.IKI.</w:t>
            </w:r>
            <w:r w:rsidRPr="0023301F">
              <w:rPr>
                <w:rStyle w:val="font161"/>
                <w:rFonts w:ascii="Century Gothic" w:hAnsi="Century Gothic"/>
                <w:sz w:val="20"/>
                <w:szCs w:val="20"/>
              </w:rPr>
              <w:t>8</w:t>
            </w:r>
            <w:r w:rsidRPr="0023301F">
              <w:rPr>
                <w:rStyle w:val="font91"/>
                <w:rFonts w:ascii="Century Gothic" w:hAnsi="Century Gothic"/>
                <w:sz w:val="20"/>
                <w:szCs w:val="20"/>
              </w:rPr>
              <w:t> Evaluate how reasoning and evidence affects the argument and specific claims in a text.</w:t>
            </w:r>
          </w:p>
          <w:p w14:paraId="61037382" w14:textId="3BBA375A" w:rsidR="003D2ABC" w:rsidRDefault="003D2ABC" w:rsidP="003D2ABC">
            <w:pPr>
              <w:rPr>
                <w:rFonts w:eastAsiaTheme="minorEastAsia"/>
              </w:rPr>
            </w:pPr>
          </w:p>
        </w:tc>
      </w:tr>
      <w:tr w:rsidR="00312911" w14:paraId="3C4BDD95" w14:textId="77777777" w:rsidTr="00312911">
        <w:tc>
          <w:tcPr>
            <w:tcW w:w="2507" w:type="dxa"/>
          </w:tcPr>
          <w:p w14:paraId="6A4FF18F" w14:textId="77777777" w:rsidR="00312911" w:rsidRDefault="00312911" w:rsidP="00312911">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312911" w:rsidRPr="00C91324" w:rsidRDefault="00312911" w:rsidP="00312911">
            <w:pPr>
              <w:pStyle w:val="ListParagraph"/>
              <w:spacing w:line="276" w:lineRule="auto"/>
              <w:ind w:left="360"/>
              <w:rPr>
                <w:rFonts w:eastAsiaTheme="minorEastAsia"/>
              </w:rPr>
            </w:pPr>
          </w:p>
        </w:tc>
        <w:tc>
          <w:tcPr>
            <w:tcW w:w="1723" w:type="dxa"/>
          </w:tcPr>
          <w:p w14:paraId="0FB4E4E8" w14:textId="4FE260DF" w:rsidR="00312911" w:rsidRDefault="00CB745E"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w:t>
            </w:r>
            <w:r w:rsidRPr="00AC7B86">
              <w:rPr>
                <w:rFonts w:ascii="Century Gothic" w:hAnsi="Century Gothic"/>
                <w:bCs/>
                <w:sz w:val="20"/>
                <w:szCs w:val="20"/>
              </w:rPr>
              <w:lastRenderedPageBreak/>
              <w:t>relevant and sufficient</w:t>
            </w:r>
            <w:r>
              <w:rPr>
                <w:rFonts w:ascii="Century Gothic" w:hAnsi="Century Gothic"/>
                <w:bCs/>
                <w:sz w:val="20"/>
                <w:szCs w:val="20"/>
              </w:rPr>
              <w:t>.</w:t>
            </w:r>
          </w:p>
        </w:tc>
        <w:tc>
          <w:tcPr>
            <w:tcW w:w="2305" w:type="dxa"/>
          </w:tcPr>
          <w:p w14:paraId="29BE5CEB" w14:textId="655A2FA3" w:rsidR="00312911" w:rsidRDefault="00CB745E" w:rsidP="00312911">
            <w:pPr>
              <w:rPr>
                <w:rFonts w:eastAsiaTheme="minorEastAsia"/>
              </w:rPr>
            </w:pPr>
            <w:r w:rsidRPr="00AC7B86">
              <w:rPr>
                <w:rFonts w:ascii="Century Gothic" w:hAnsi="Century Gothic"/>
                <w:b/>
                <w:bCs/>
                <w:sz w:val="20"/>
                <w:szCs w:val="20"/>
              </w:rPr>
              <w:lastRenderedPageBreak/>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relevant and sufficient</w:t>
            </w:r>
            <w:r>
              <w:rPr>
                <w:rFonts w:ascii="Century Gothic" w:hAnsi="Century Gothic"/>
                <w:bCs/>
                <w:sz w:val="20"/>
                <w:szCs w:val="20"/>
              </w:rPr>
              <w:t>.</w:t>
            </w:r>
          </w:p>
        </w:tc>
        <w:tc>
          <w:tcPr>
            <w:tcW w:w="2658" w:type="dxa"/>
          </w:tcPr>
          <w:p w14:paraId="06FF6589" w14:textId="192E9562" w:rsidR="00312911" w:rsidRPr="00D70E1E"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valid and the evidence is relevant and sufficient.</w:t>
            </w:r>
          </w:p>
        </w:tc>
        <w:tc>
          <w:tcPr>
            <w:tcW w:w="2658" w:type="dxa"/>
          </w:tcPr>
          <w:p w14:paraId="0EE6FB29" w14:textId="5A7F36F8" w:rsidR="00312911" w:rsidRDefault="00312911" w:rsidP="00312911">
            <w:pPr>
              <w:rPr>
                <w:rFonts w:eastAsiaTheme="minorEastAsia"/>
              </w:rPr>
            </w:pPr>
            <w:r w:rsidRPr="0059446B">
              <w:rPr>
                <w:rFonts w:ascii="Century Gothic" w:hAnsi="Century Gothic"/>
                <w:b/>
                <w:bCs/>
                <w:sz w:val="20"/>
                <w:szCs w:val="20"/>
              </w:rPr>
              <w:t>SWBAT</w:t>
            </w:r>
            <w:r w:rsidRPr="0059446B">
              <w:rPr>
                <w:rFonts w:ascii="Century Gothic" w:hAnsi="Century Gothic"/>
                <w:bCs/>
                <w:sz w:val="20"/>
                <w:szCs w:val="20"/>
              </w:rPr>
              <w:t xml:space="preserve"> evaluate the argument and specific claims in a text</w:t>
            </w:r>
            <w:r w:rsidRPr="0059446B">
              <w:rPr>
                <w:rFonts w:ascii="Century Gothic" w:hAnsi="Century Gothic"/>
                <w:b/>
                <w:bCs/>
                <w:sz w:val="20"/>
                <w:szCs w:val="20"/>
              </w:rPr>
              <w:t xml:space="preserve"> IOT</w:t>
            </w:r>
            <w:r w:rsidRPr="0059446B">
              <w:rPr>
                <w:rFonts w:ascii="Century Gothic" w:hAnsi="Century Gothic"/>
                <w:bCs/>
                <w:sz w:val="20"/>
                <w:szCs w:val="20"/>
              </w:rPr>
              <w:t xml:space="preserve"> assess whether the reasoning is valid and the evidence is relevant and sufficient.</w:t>
            </w:r>
          </w:p>
        </w:tc>
        <w:tc>
          <w:tcPr>
            <w:tcW w:w="2279" w:type="dxa"/>
          </w:tcPr>
          <w:p w14:paraId="4E3E04D2" w14:textId="5D6CB0C4" w:rsidR="00312911" w:rsidRDefault="00312911" w:rsidP="00312911">
            <w:pPr>
              <w:rPr>
                <w:rFonts w:eastAsiaTheme="minorEastAsia"/>
              </w:rPr>
            </w:pPr>
            <w:r w:rsidRPr="00AC7B86">
              <w:rPr>
                <w:rFonts w:ascii="Century Gothic" w:hAnsi="Century Gothic"/>
                <w:b/>
                <w:bCs/>
                <w:sz w:val="20"/>
                <w:szCs w:val="20"/>
              </w:rPr>
              <w:t>SWBAT</w:t>
            </w:r>
            <w:r w:rsidRPr="00AC7B86">
              <w:rPr>
                <w:rFonts w:ascii="Century Gothic" w:hAnsi="Century Gothic"/>
                <w:bCs/>
                <w:sz w:val="20"/>
                <w:szCs w:val="20"/>
              </w:rPr>
              <w:t xml:space="preserve"> evaluate the argument and specific claims in a text</w:t>
            </w:r>
            <w:r w:rsidRPr="00AC7B86">
              <w:rPr>
                <w:rFonts w:ascii="Century Gothic" w:hAnsi="Century Gothic"/>
                <w:b/>
                <w:bCs/>
                <w:sz w:val="20"/>
                <w:szCs w:val="20"/>
              </w:rPr>
              <w:t xml:space="preserve"> IOT</w:t>
            </w:r>
            <w:r w:rsidRPr="00AC7B86">
              <w:rPr>
                <w:rFonts w:ascii="Century Gothic" w:hAnsi="Century Gothic"/>
                <w:bCs/>
                <w:sz w:val="20"/>
                <w:szCs w:val="20"/>
              </w:rPr>
              <w:t xml:space="preserve"> assess whether the reasoning is valid and the evidence is relevant and sufficient</w:t>
            </w:r>
            <w:r>
              <w:rPr>
                <w:rFonts w:ascii="Century Gothic" w:hAnsi="Century Gothic"/>
                <w:bCs/>
                <w:sz w:val="20"/>
                <w:szCs w:val="20"/>
              </w:rPr>
              <w:t>.</w:t>
            </w:r>
          </w:p>
        </w:tc>
      </w:tr>
      <w:tr w:rsidR="003D2ABC" w14:paraId="588130B7" w14:textId="77777777" w:rsidTr="00312911">
        <w:tc>
          <w:tcPr>
            <w:tcW w:w="2507" w:type="dxa"/>
          </w:tcPr>
          <w:p w14:paraId="3BE213A6" w14:textId="76CCE060" w:rsidR="003D2ABC" w:rsidRPr="006D14C4" w:rsidRDefault="003D2ABC" w:rsidP="003D2ABC">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3D2ABC" w:rsidRDefault="003D2ABC" w:rsidP="003D2ABC">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3D2ABC" w:rsidRPr="006D14C4" w:rsidRDefault="003D2ABC" w:rsidP="003D2ABC">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3D2ABC" w:rsidRDefault="003D2ABC" w:rsidP="003D2ABC">
            <w:pPr>
              <w:rPr>
                <w:rFonts w:eastAsiaTheme="minorEastAsia"/>
              </w:rPr>
            </w:pPr>
          </w:p>
        </w:tc>
        <w:tc>
          <w:tcPr>
            <w:tcW w:w="1723" w:type="dxa"/>
          </w:tcPr>
          <w:p w14:paraId="599C8673" w14:textId="491797A1" w:rsidR="003D2ABC" w:rsidRPr="00940522" w:rsidRDefault="003D2ABC" w:rsidP="003D2ABC">
            <w:pPr>
              <w:rPr>
                <w:rFonts w:eastAsiaTheme="minorEastAsia"/>
              </w:rPr>
            </w:pPr>
          </w:p>
        </w:tc>
        <w:tc>
          <w:tcPr>
            <w:tcW w:w="2305" w:type="dxa"/>
          </w:tcPr>
          <w:p w14:paraId="64DEE27C" w14:textId="2041C6CA" w:rsidR="003D2ABC" w:rsidRDefault="00312911" w:rsidP="003D2ABC">
            <w:pPr>
              <w:rPr>
                <w:rFonts w:eastAsiaTheme="minorEastAsia"/>
              </w:rPr>
            </w:pPr>
            <w:r>
              <w:rPr>
                <w:rFonts w:eastAsiaTheme="minorEastAsia"/>
              </w:rPr>
              <w:t xml:space="preserve">Students will have a set of text that they will be using to research the topic of their choice. They will have to vet these sources to ensure they reliable and relevant to their paper. </w:t>
            </w:r>
          </w:p>
        </w:tc>
        <w:tc>
          <w:tcPr>
            <w:tcW w:w="2658" w:type="dxa"/>
          </w:tcPr>
          <w:p w14:paraId="55A3A0C9" w14:textId="31CE7D8B" w:rsidR="003D2ABC" w:rsidRPr="00312911" w:rsidRDefault="003D2ABC" w:rsidP="00312911">
            <w:pPr>
              <w:rPr>
                <w:rFonts w:eastAsiaTheme="minorEastAsia"/>
              </w:rPr>
            </w:pPr>
          </w:p>
        </w:tc>
        <w:tc>
          <w:tcPr>
            <w:tcW w:w="2658" w:type="dxa"/>
          </w:tcPr>
          <w:p w14:paraId="015C34E3" w14:textId="27ECF737" w:rsidR="003D2ABC" w:rsidRDefault="003D2ABC" w:rsidP="003D2ABC">
            <w:pPr>
              <w:rPr>
                <w:rFonts w:eastAsiaTheme="minorEastAsia"/>
              </w:rPr>
            </w:pPr>
          </w:p>
        </w:tc>
        <w:tc>
          <w:tcPr>
            <w:tcW w:w="2279" w:type="dxa"/>
          </w:tcPr>
          <w:p w14:paraId="4965913A" w14:textId="0ECD6589" w:rsidR="003D2ABC" w:rsidRDefault="003D2ABC" w:rsidP="003D2ABC">
            <w:pPr>
              <w:rPr>
                <w:rFonts w:eastAsiaTheme="minorEastAsia"/>
              </w:rPr>
            </w:pPr>
          </w:p>
        </w:tc>
      </w:tr>
      <w:tr w:rsidR="003D2ABC" w14:paraId="1135C957" w14:textId="77777777" w:rsidTr="00312911">
        <w:tc>
          <w:tcPr>
            <w:tcW w:w="2507" w:type="dxa"/>
          </w:tcPr>
          <w:p w14:paraId="5F70ED07" w14:textId="012C7342" w:rsidR="003D2ABC" w:rsidRPr="006D14C4" w:rsidRDefault="003D2ABC" w:rsidP="003D2ABC">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3D2ABC" w:rsidRDefault="003D2ABC" w:rsidP="003D2ABC">
            <w:pPr>
              <w:rPr>
                <w:rFonts w:eastAsiaTheme="minorEastAsia"/>
              </w:rPr>
            </w:pPr>
          </w:p>
        </w:tc>
        <w:tc>
          <w:tcPr>
            <w:tcW w:w="1723" w:type="dxa"/>
          </w:tcPr>
          <w:p w14:paraId="4ECBE6E0" w14:textId="0DABDB72" w:rsidR="003D2ABC" w:rsidRDefault="003D2ABC" w:rsidP="003D2ABC">
            <w:pPr>
              <w:rPr>
                <w:rFonts w:eastAsiaTheme="minorEastAsia"/>
              </w:rPr>
            </w:pPr>
          </w:p>
        </w:tc>
        <w:tc>
          <w:tcPr>
            <w:tcW w:w="2305" w:type="dxa"/>
          </w:tcPr>
          <w:p w14:paraId="7F64F384" w14:textId="79A59A08" w:rsidR="003D2ABC" w:rsidRDefault="00312911" w:rsidP="003D2ABC">
            <w:pPr>
              <w:rPr>
                <w:rFonts w:eastAsiaTheme="minorEastAsia"/>
              </w:rPr>
            </w:pPr>
            <w:r>
              <w:rPr>
                <w:rFonts w:eastAsiaTheme="minorEastAsia"/>
              </w:rPr>
              <w:t xml:space="preserve">Students may struggle with vocabulary and length of text. I will teach them how to read the abstract of a scholarly source and how to use commands to help search text for information. </w:t>
            </w:r>
          </w:p>
        </w:tc>
        <w:tc>
          <w:tcPr>
            <w:tcW w:w="2658" w:type="dxa"/>
          </w:tcPr>
          <w:p w14:paraId="5EDF0E7B" w14:textId="3480EBF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658" w:type="dxa"/>
          </w:tcPr>
          <w:p w14:paraId="2E3B6485" w14:textId="50EA516E"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c>
          <w:tcPr>
            <w:tcW w:w="2279" w:type="dxa"/>
          </w:tcPr>
          <w:p w14:paraId="378C0202" w14:textId="4842C0DA" w:rsidR="003D2ABC" w:rsidRDefault="00312911" w:rsidP="003D2ABC">
            <w:pPr>
              <w:rPr>
                <w:rFonts w:eastAsiaTheme="minorEastAsia"/>
              </w:rPr>
            </w:pPr>
            <w:r>
              <w:rPr>
                <w:rFonts w:eastAsiaTheme="minorEastAsia"/>
              </w:rPr>
              <w:t>Students may struggle with vocabulary and length of text. I will teach them how to read the abstract of a scholarly source and how to use commands to help search text for information.</w:t>
            </w:r>
          </w:p>
        </w:tc>
      </w:tr>
      <w:tr w:rsidR="00B02EF4" w14:paraId="644715C4" w14:textId="77777777" w:rsidTr="00312911">
        <w:trPr>
          <w:trHeight w:val="1349"/>
        </w:trPr>
        <w:tc>
          <w:tcPr>
            <w:tcW w:w="2507" w:type="dxa"/>
          </w:tcPr>
          <w:p w14:paraId="06C5928C" w14:textId="344498E5" w:rsidR="00B02EF4" w:rsidRPr="003F32D8"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1723" w:type="dxa"/>
          </w:tcPr>
          <w:p w14:paraId="6493C106" w14:textId="30113746" w:rsidR="00B02EF4" w:rsidRDefault="00B02EF4" w:rsidP="00B02EF4">
            <w:pPr>
              <w:rPr>
                <w:rFonts w:eastAsiaTheme="minorEastAsia"/>
              </w:rPr>
            </w:pPr>
            <w:r>
              <w:rPr>
                <w:rFonts w:eastAsiaTheme="minorEastAsia"/>
              </w:rPr>
              <w:t>Students will look at their research paper structure and write why they chose that one.</w:t>
            </w:r>
          </w:p>
        </w:tc>
        <w:tc>
          <w:tcPr>
            <w:tcW w:w="2305" w:type="dxa"/>
          </w:tcPr>
          <w:p w14:paraId="1360FDEA" w14:textId="2A3CDABE" w:rsidR="00B02EF4" w:rsidRDefault="00B02EF4" w:rsidP="00B02EF4">
            <w:pPr>
              <w:rPr>
                <w:rFonts w:eastAsiaTheme="minorEastAsia"/>
              </w:rPr>
            </w:pPr>
            <w:r>
              <w:rPr>
                <w:rFonts w:eastAsiaTheme="minorEastAsia"/>
              </w:rPr>
              <w:t>Students will look at the data they have collected from various sources and summarize what they will be using in their research paper</w:t>
            </w:r>
          </w:p>
        </w:tc>
        <w:tc>
          <w:tcPr>
            <w:tcW w:w="2658" w:type="dxa"/>
          </w:tcPr>
          <w:p w14:paraId="0AF9C1B8" w14:textId="1CBC6C0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658" w:type="dxa"/>
          </w:tcPr>
          <w:p w14:paraId="2A895CCD" w14:textId="7EA6E97A" w:rsidR="00B02EF4"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c>
          <w:tcPr>
            <w:tcW w:w="2279" w:type="dxa"/>
          </w:tcPr>
          <w:p w14:paraId="72B9FDB6" w14:textId="62BD0418" w:rsidR="00B02EF4" w:rsidRPr="009B254B" w:rsidRDefault="00B02EF4" w:rsidP="00B02EF4">
            <w:pPr>
              <w:rPr>
                <w:rFonts w:eastAsiaTheme="minorEastAsia"/>
              </w:rPr>
            </w:pPr>
            <w:r>
              <w:rPr>
                <w:rFonts w:eastAsiaTheme="minorEastAsia"/>
              </w:rPr>
              <w:t xml:space="preserve">Students will look at the data they have collected from various sources and summaries to write their rough draft. </w:t>
            </w:r>
          </w:p>
        </w:tc>
      </w:tr>
      <w:tr w:rsidR="00B02EF4" w14:paraId="64F634E1" w14:textId="77777777" w:rsidTr="00312911">
        <w:trPr>
          <w:trHeight w:val="1232"/>
        </w:trPr>
        <w:tc>
          <w:tcPr>
            <w:tcW w:w="2507" w:type="dxa"/>
          </w:tcPr>
          <w:p w14:paraId="4EE5CE75" w14:textId="2E643C3B" w:rsidR="00B02EF4" w:rsidRPr="006D14C4" w:rsidRDefault="00B02EF4" w:rsidP="00B02EF4">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1723" w:type="dxa"/>
          </w:tcPr>
          <w:p w14:paraId="612E50D8" w14:textId="5436F00F"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305" w:type="dxa"/>
          </w:tcPr>
          <w:p w14:paraId="48E04F5A" w14:textId="79759694" w:rsidR="00B02EF4" w:rsidRDefault="00B02EF4" w:rsidP="00B02EF4">
            <w:pPr>
              <w:rPr>
                <w:rFonts w:eastAsiaTheme="minorEastAsia"/>
              </w:rPr>
            </w:pPr>
            <w:r>
              <w:rPr>
                <w:rFonts w:eastAsiaTheme="minorEastAsia"/>
              </w:rPr>
              <w:t xml:space="preserve">Students will work with others that have the same topic. They will also share their findings with people that chose a different topic. </w:t>
            </w:r>
          </w:p>
        </w:tc>
        <w:tc>
          <w:tcPr>
            <w:tcW w:w="2658" w:type="dxa"/>
          </w:tcPr>
          <w:p w14:paraId="60510436" w14:textId="4D406231"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658" w:type="dxa"/>
          </w:tcPr>
          <w:p w14:paraId="1F1B87A0" w14:textId="3A03D7C7"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c>
          <w:tcPr>
            <w:tcW w:w="2279" w:type="dxa"/>
          </w:tcPr>
          <w:p w14:paraId="7E2ED033" w14:textId="4079CF4D" w:rsidR="00B02EF4" w:rsidRDefault="00B02EF4" w:rsidP="00B02EF4">
            <w:pPr>
              <w:rPr>
                <w:rFonts w:eastAsiaTheme="minorEastAsia"/>
              </w:rPr>
            </w:pPr>
            <w:r>
              <w:rPr>
                <w:rFonts w:eastAsiaTheme="minorEastAsia"/>
              </w:rPr>
              <w:t>Students will work with others that have the same topic. They will also share their findings with people that chose a different topic.</w:t>
            </w:r>
          </w:p>
        </w:tc>
      </w:tr>
      <w:tr w:rsidR="00B02EF4" w14:paraId="6C3D24A5" w14:textId="77777777" w:rsidTr="00312911">
        <w:trPr>
          <w:trHeight w:val="1232"/>
        </w:trPr>
        <w:tc>
          <w:tcPr>
            <w:tcW w:w="2507" w:type="dxa"/>
          </w:tcPr>
          <w:p w14:paraId="24C90CB5" w14:textId="63EDABE7"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1723" w:type="dxa"/>
          </w:tcPr>
          <w:p w14:paraId="4FF94A81" w14:textId="1C1286EE" w:rsidR="00B02EF4" w:rsidRDefault="00B02EF4" w:rsidP="00B02EF4">
            <w:pPr>
              <w:rPr>
                <w:rFonts w:eastAsiaTheme="minorEastAsia"/>
              </w:rPr>
            </w:pPr>
          </w:p>
        </w:tc>
        <w:tc>
          <w:tcPr>
            <w:tcW w:w="2305" w:type="dxa"/>
          </w:tcPr>
          <w:p w14:paraId="29AC0D08" w14:textId="644771D7" w:rsidR="00B02EF4" w:rsidRDefault="00B02EF4" w:rsidP="00B02EF4">
            <w:pPr>
              <w:rPr>
                <w:rFonts w:eastAsiaTheme="minorEastAsia"/>
              </w:rPr>
            </w:pPr>
            <w:r>
              <w:rPr>
                <w:rFonts w:eastAsiaTheme="minorEastAsia"/>
              </w:rPr>
              <w:t>Is that relevant to the claim you are trying to prove?</w:t>
            </w:r>
          </w:p>
        </w:tc>
        <w:tc>
          <w:tcPr>
            <w:tcW w:w="2658" w:type="dxa"/>
          </w:tcPr>
          <w:p w14:paraId="487CC166" w14:textId="74691D8D" w:rsidR="00B02EF4" w:rsidRDefault="00B02EF4" w:rsidP="00B02EF4">
            <w:pPr>
              <w:rPr>
                <w:rFonts w:eastAsiaTheme="minorEastAsia"/>
              </w:rPr>
            </w:pPr>
            <w:r>
              <w:rPr>
                <w:rFonts w:eastAsiaTheme="minorEastAsia"/>
              </w:rPr>
              <w:t>Is that relevant to the claim you are trying to prove?</w:t>
            </w:r>
          </w:p>
        </w:tc>
        <w:tc>
          <w:tcPr>
            <w:tcW w:w="2658" w:type="dxa"/>
          </w:tcPr>
          <w:p w14:paraId="7514498E" w14:textId="2A76D37D" w:rsidR="00B02EF4" w:rsidRDefault="00B02EF4" w:rsidP="00B02EF4">
            <w:pPr>
              <w:rPr>
                <w:rFonts w:eastAsiaTheme="minorEastAsia"/>
              </w:rPr>
            </w:pPr>
            <w:r>
              <w:rPr>
                <w:rFonts w:eastAsiaTheme="minorEastAsia"/>
              </w:rPr>
              <w:t>Is that relevant to the claim you are trying to prove?</w:t>
            </w:r>
          </w:p>
        </w:tc>
        <w:tc>
          <w:tcPr>
            <w:tcW w:w="2279" w:type="dxa"/>
          </w:tcPr>
          <w:p w14:paraId="2656D52F" w14:textId="20BDD795" w:rsidR="00B02EF4" w:rsidRDefault="00B02EF4" w:rsidP="00B02EF4">
            <w:pPr>
              <w:rPr>
                <w:rFonts w:eastAsiaTheme="minorEastAsia"/>
              </w:rPr>
            </w:pPr>
            <w:r>
              <w:rPr>
                <w:rFonts w:eastAsiaTheme="minorEastAsia"/>
              </w:rPr>
              <w:t>Is that relevant to the claim you are trying to prove?</w:t>
            </w:r>
          </w:p>
        </w:tc>
      </w:tr>
      <w:tr w:rsidR="00B02EF4" w14:paraId="21581B52" w14:textId="77777777" w:rsidTr="00312911">
        <w:trPr>
          <w:trHeight w:val="1169"/>
        </w:trPr>
        <w:tc>
          <w:tcPr>
            <w:tcW w:w="2507" w:type="dxa"/>
          </w:tcPr>
          <w:p w14:paraId="7E1C4FBE" w14:textId="355F07D3" w:rsidR="00B02EF4" w:rsidRPr="006D14C4" w:rsidRDefault="00B02EF4" w:rsidP="00B02EF4">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1723" w:type="dxa"/>
          </w:tcPr>
          <w:p w14:paraId="1F2C2E8D" w14:textId="463A2954" w:rsidR="00B02EF4" w:rsidRDefault="00B02EF4" w:rsidP="00B02EF4">
            <w:pPr>
              <w:rPr>
                <w:rFonts w:eastAsiaTheme="minorEastAsia"/>
              </w:rPr>
            </w:pPr>
          </w:p>
        </w:tc>
        <w:tc>
          <w:tcPr>
            <w:tcW w:w="2305" w:type="dxa"/>
          </w:tcPr>
          <w:p w14:paraId="7D029AE1" w14:textId="7C86460C" w:rsidR="00B02EF4" w:rsidRDefault="00B02EF4" w:rsidP="00B02EF4">
            <w:pPr>
              <w:rPr>
                <w:rFonts w:eastAsiaTheme="minorEastAsia"/>
              </w:rPr>
            </w:pPr>
            <w:r>
              <w:rPr>
                <w:rFonts w:eastAsiaTheme="minorEastAsia"/>
              </w:rPr>
              <w:t>Write- Pair- Share</w:t>
            </w:r>
          </w:p>
        </w:tc>
        <w:tc>
          <w:tcPr>
            <w:tcW w:w="2658" w:type="dxa"/>
          </w:tcPr>
          <w:p w14:paraId="67FCAAC3" w14:textId="0AD9EB05" w:rsidR="00B02EF4" w:rsidRDefault="00B02EF4" w:rsidP="00B02EF4">
            <w:pPr>
              <w:rPr>
                <w:rFonts w:eastAsiaTheme="minorEastAsia"/>
              </w:rPr>
            </w:pPr>
            <w:r>
              <w:rPr>
                <w:rFonts w:eastAsiaTheme="minorEastAsia"/>
              </w:rPr>
              <w:t>Write- Pair- Share</w:t>
            </w:r>
          </w:p>
        </w:tc>
        <w:tc>
          <w:tcPr>
            <w:tcW w:w="2658" w:type="dxa"/>
          </w:tcPr>
          <w:p w14:paraId="632FF2F3" w14:textId="336F04F2" w:rsidR="00B02EF4" w:rsidRDefault="00B02EF4" w:rsidP="00B02EF4">
            <w:pPr>
              <w:rPr>
                <w:rFonts w:eastAsiaTheme="minorEastAsia"/>
              </w:rPr>
            </w:pPr>
            <w:r>
              <w:rPr>
                <w:rFonts w:eastAsiaTheme="minorEastAsia"/>
              </w:rPr>
              <w:t>Write- Pair- Share</w:t>
            </w:r>
          </w:p>
        </w:tc>
        <w:tc>
          <w:tcPr>
            <w:tcW w:w="2279" w:type="dxa"/>
          </w:tcPr>
          <w:p w14:paraId="418834A3" w14:textId="1A424CBA" w:rsidR="00B02EF4" w:rsidRDefault="00B02EF4" w:rsidP="00B02EF4">
            <w:pPr>
              <w:rPr>
                <w:rFonts w:eastAsiaTheme="minorEastAsia"/>
              </w:rPr>
            </w:pPr>
            <w:r>
              <w:rPr>
                <w:rFonts w:eastAsiaTheme="minorEastAsia"/>
              </w:rPr>
              <w:t>Write- Pair- Share</w:t>
            </w:r>
          </w:p>
        </w:tc>
      </w:tr>
      <w:tr w:rsidR="00B02EF4" w14:paraId="4FEF8EB2" w14:textId="77777777" w:rsidTr="00312911">
        <w:trPr>
          <w:trHeight w:val="1169"/>
        </w:trPr>
        <w:tc>
          <w:tcPr>
            <w:tcW w:w="2507" w:type="dxa"/>
          </w:tcPr>
          <w:p w14:paraId="089A48B6" w14:textId="6B1C22E5" w:rsidR="00B02EF4" w:rsidRPr="00B14E10" w:rsidRDefault="00B02EF4" w:rsidP="00B02EF4">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1723" w:type="dxa"/>
          </w:tcPr>
          <w:p w14:paraId="21E4226B" w14:textId="405055CE" w:rsidR="00B02EF4" w:rsidRDefault="00B02EF4" w:rsidP="00B02EF4">
            <w:pPr>
              <w:rPr>
                <w:rFonts w:eastAsiaTheme="minorEastAsia"/>
              </w:rPr>
            </w:pPr>
          </w:p>
        </w:tc>
        <w:tc>
          <w:tcPr>
            <w:tcW w:w="2305" w:type="dxa"/>
          </w:tcPr>
          <w:p w14:paraId="48093478" w14:textId="4EEE7677" w:rsidR="00B02EF4" w:rsidRDefault="00B02EF4" w:rsidP="00B02EF4">
            <w:pPr>
              <w:rPr>
                <w:rFonts w:eastAsiaTheme="minorEastAsia"/>
              </w:rPr>
            </w:pPr>
            <w:r>
              <w:rPr>
                <w:rFonts w:eastAsiaTheme="minorEastAsia"/>
              </w:rPr>
              <w:t>Aggressive monitoring</w:t>
            </w:r>
          </w:p>
        </w:tc>
        <w:tc>
          <w:tcPr>
            <w:tcW w:w="2658" w:type="dxa"/>
          </w:tcPr>
          <w:p w14:paraId="242EB204" w14:textId="2D43879A" w:rsidR="00B02EF4" w:rsidRDefault="00B02EF4" w:rsidP="00B02EF4">
            <w:pPr>
              <w:rPr>
                <w:rFonts w:eastAsiaTheme="minorEastAsia"/>
              </w:rPr>
            </w:pPr>
            <w:r>
              <w:rPr>
                <w:rFonts w:eastAsiaTheme="minorEastAsia"/>
              </w:rPr>
              <w:t>Aggressive monitoring</w:t>
            </w:r>
          </w:p>
        </w:tc>
        <w:tc>
          <w:tcPr>
            <w:tcW w:w="2658" w:type="dxa"/>
          </w:tcPr>
          <w:p w14:paraId="2E7015CD" w14:textId="12B5E6A8" w:rsidR="00B02EF4" w:rsidRDefault="00B02EF4" w:rsidP="00B02EF4">
            <w:pPr>
              <w:rPr>
                <w:rFonts w:eastAsiaTheme="minorEastAsia"/>
              </w:rPr>
            </w:pPr>
            <w:r>
              <w:rPr>
                <w:rFonts w:eastAsiaTheme="minorEastAsia"/>
              </w:rPr>
              <w:t>Aggressive monitoring</w:t>
            </w:r>
          </w:p>
        </w:tc>
        <w:tc>
          <w:tcPr>
            <w:tcW w:w="2279" w:type="dxa"/>
          </w:tcPr>
          <w:p w14:paraId="1D0124DA" w14:textId="675E67FC" w:rsidR="00B02EF4" w:rsidRDefault="00B02EF4" w:rsidP="00B02EF4">
            <w:pPr>
              <w:rPr>
                <w:rFonts w:eastAsiaTheme="minorEastAsia"/>
              </w:rPr>
            </w:pPr>
            <w:r>
              <w:rPr>
                <w:rFonts w:eastAsiaTheme="minorEastAsia"/>
              </w:rPr>
              <w:t>Aggressive monitoring</w:t>
            </w:r>
          </w:p>
        </w:tc>
      </w:tr>
      <w:tr w:rsidR="00B02EF4" w14:paraId="45C08D68" w14:textId="77777777" w:rsidTr="00312911">
        <w:trPr>
          <w:trHeight w:val="377"/>
        </w:trPr>
        <w:tc>
          <w:tcPr>
            <w:tcW w:w="2507" w:type="dxa"/>
            <w:shd w:val="clear" w:color="auto" w:fill="DAE9F7" w:themeFill="text2" w:themeFillTint="1A"/>
          </w:tcPr>
          <w:p w14:paraId="2D9A5810" w14:textId="2FC0F3B2" w:rsidR="00B02EF4" w:rsidRPr="00B206C7" w:rsidRDefault="00B02EF4" w:rsidP="00B02EF4">
            <w:pPr>
              <w:rPr>
                <w:rStyle w:val="normaltextrun"/>
                <w:rFonts w:eastAsiaTheme="minorEastAsia"/>
                <w:b/>
                <w:bCs/>
                <w:i/>
                <w:iCs/>
              </w:rPr>
            </w:pPr>
            <w:r w:rsidRPr="372EF96A">
              <w:rPr>
                <w:rStyle w:val="normaltextrun"/>
                <w:rFonts w:eastAsiaTheme="minorEastAsia"/>
                <w:b/>
                <w:bCs/>
                <w:i/>
                <w:iCs/>
              </w:rPr>
              <w:t>Additional Considerations</w:t>
            </w:r>
          </w:p>
        </w:tc>
        <w:tc>
          <w:tcPr>
            <w:tcW w:w="11623" w:type="dxa"/>
            <w:gridSpan w:val="5"/>
            <w:shd w:val="clear" w:color="auto" w:fill="DAE9F7" w:themeFill="text2" w:themeFillTint="1A"/>
          </w:tcPr>
          <w:p w14:paraId="3C37DA5A" w14:textId="77777777" w:rsidR="00B02EF4" w:rsidRDefault="00B02EF4" w:rsidP="00B02EF4">
            <w:pPr>
              <w:rPr>
                <w:rFonts w:eastAsiaTheme="minorEastAsia"/>
              </w:rPr>
            </w:pPr>
          </w:p>
        </w:tc>
      </w:tr>
      <w:tr w:rsidR="00B02EF4" w14:paraId="0038B49F" w14:textId="77777777" w:rsidTr="00312911">
        <w:trPr>
          <w:trHeight w:val="1124"/>
        </w:trPr>
        <w:tc>
          <w:tcPr>
            <w:tcW w:w="2507" w:type="dxa"/>
          </w:tcPr>
          <w:p w14:paraId="36B4CD05" w14:textId="0438A01F" w:rsidR="00B02EF4" w:rsidRDefault="00B02EF4" w:rsidP="00B02EF4">
            <w:pPr>
              <w:spacing w:after="60"/>
              <w:rPr>
                <w:rFonts w:eastAsiaTheme="minorEastAsia"/>
              </w:rPr>
            </w:pPr>
            <w:r w:rsidRPr="372EF96A">
              <w:rPr>
                <w:rFonts w:eastAsiaTheme="minorEastAsia"/>
              </w:rPr>
              <w:lastRenderedPageBreak/>
              <w:t>If your lesson contains homework, how will you utilize the work? Will you need to send scaffolding notes home? Is there a strategy you can use to maximize homework?</w:t>
            </w:r>
          </w:p>
          <w:p w14:paraId="70E1D686" w14:textId="77777777" w:rsidR="00B02EF4" w:rsidRDefault="00B02EF4" w:rsidP="00B02EF4">
            <w:pPr>
              <w:rPr>
                <w:rStyle w:val="normaltextrun"/>
                <w:rFonts w:eastAsiaTheme="minorEastAsia"/>
                <w:sz w:val="22"/>
                <w:szCs w:val="22"/>
              </w:rPr>
            </w:pPr>
          </w:p>
        </w:tc>
        <w:tc>
          <w:tcPr>
            <w:tcW w:w="1723" w:type="dxa"/>
          </w:tcPr>
          <w:p w14:paraId="22EFC074" w14:textId="12870EB7" w:rsidR="00B02EF4" w:rsidRDefault="00B02EF4" w:rsidP="00B02EF4">
            <w:pPr>
              <w:rPr>
                <w:rFonts w:eastAsiaTheme="minorEastAsia"/>
              </w:rPr>
            </w:pPr>
            <w:r>
              <w:rPr>
                <w:rFonts w:eastAsiaTheme="minorEastAsia"/>
              </w:rPr>
              <w:t>N/A</w:t>
            </w:r>
          </w:p>
        </w:tc>
        <w:tc>
          <w:tcPr>
            <w:tcW w:w="2305" w:type="dxa"/>
          </w:tcPr>
          <w:p w14:paraId="62B6D9A9" w14:textId="55F9D3D2" w:rsidR="00B02EF4" w:rsidRDefault="00B02EF4" w:rsidP="00B02EF4">
            <w:pPr>
              <w:rPr>
                <w:rFonts w:eastAsiaTheme="minorEastAsia"/>
              </w:rPr>
            </w:pPr>
            <w:r>
              <w:rPr>
                <w:rFonts w:eastAsiaTheme="minorEastAsia"/>
              </w:rPr>
              <w:t>N/A</w:t>
            </w:r>
          </w:p>
        </w:tc>
        <w:tc>
          <w:tcPr>
            <w:tcW w:w="2658" w:type="dxa"/>
          </w:tcPr>
          <w:p w14:paraId="1BC91917" w14:textId="3B84ADF6" w:rsidR="00B02EF4" w:rsidRDefault="00B02EF4" w:rsidP="00B02EF4">
            <w:pPr>
              <w:rPr>
                <w:rFonts w:eastAsiaTheme="minorEastAsia"/>
              </w:rPr>
            </w:pPr>
            <w:r>
              <w:rPr>
                <w:rFonts w:eastAsiaTheme="minorEastAsia"/>
              </w:rPr>
              <w:t>N/A</w:t>
            </w:r>
          </w:p>
        </w:tc>
        <w:tc>
          <w:tcPr>
            <w:tcW w:w="2658" w:type="dxa"/>
          </w:tcPr>
          <w:p w14:paraId="0CD44207" w14:textId="7CD0CC22" w:rsidR="00B02EF4" w:rsidRDefault="00B02EF4" w:rsidP="00B02EF4">
            <w:pPr>
              <w:rPr>
                <w:rFonts w:eastAsiaTheme="minorEastAsia"/>
              </w:rPr>
            </w:pPr>
            <w:r>
              <w:rPr>
                <w:rFonts w:eastAsiaTheme="minorEastAsia"/>
              </w:rPr>
              <w:t xml:space="preserve">N/A </w:t>
            </w:r>
          </w:p>
        </w:tc>
        <w:tc>
          <w:tcPr>
            <w:tcW w:w="2279" w:type="dxa"/>
          </w:tcPr>
          <w:p w14:paraId="45F5C2A3" w14:textId="58843E36" w:rsidR="00B02EF4" w:rsidRDefault="00B02EF4" w:rsidP="00B02EF4">
            <w:pPr>
              <w:rPr>
                <w:rFonts w:eastAsiaTheme="minorEastAsia"/>
              </w:rPr>
            </w:pPr>
            <w:r>
              <w:rPr>
                <w:rFonts w:eastAsiaTheme="minorEastAsia"/>
              </w:rPr>
              <w:t>N/A</w:t>
            </w:r>
          </w:p>
        </w:tc>
      </w:tr>
      <w:tr w:rsidR="00B02EF4" w14:paraId="2D24D504" w14:textId="77777777" w:rsidTr="00312911">
        <w:trPr>
          <w:trHeight w:val="1124"/>
        </w:trPr>
        <w:tc>
          <w:tcPr>
            <w:tcW w:w="2507" w:type="dxa"/>
          </w:tcPr>
          <w:p w14:paraId="584D8A3B" w14:textId="4C08B6CF" w:rsidR="00B02EF4" w:rsidRDefault="00B02EF4" w:rsidP="00B02EF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1723" w:type="dxa"/>
          </w:tcPr>
          <w:p w14:paraId="31BCCD81" w14:textId="2BC82E27" w:rsidR="00B02EF4" w:rsidRDefault="00B02EF4" w:rsidP="00B02EF4">
            <w:pPr>
              <w:rPr>
                <w:rFonts w:eastAsiaTheme="minorEastAsia"/>
              </w:rPr>
            </w:pPr>
          </w:p>
        </w:tc>
        <w:tc>
          <w:tcPr>
            <w:tcW w:w="2305" w:type="dxa"/>
          </w:tcPr>
          <w:p w14:paraId="3324A010" w14:textId="399F4E75" w:rsidR="00B02EF4" w:rsidRDefault="00B02EF4" w:rsidP="00B02EF4">
            <w:pPr>
              <w:rPr>
                <w:rFonts w:eastAsiaTheme="minorEastAsia"/>
              </w:rPr>
            </w:pPr>
          </w:p>
        </w:tc>
        <w:tc>
          <w:tcPr>
            <w:tcW w:w="2658" w:type="dxa"/>
          </w:tcPr>
          <w:p w14:paraId="1F1D4342" w14:textId="2F91B280" w:rsidR="00B02EF4" w:rsidRDefault="00B02EF4" w:rsidP="00B02EF4">
            <w:pPr>
              <w:rPr>
                <w:rFonts w:eastAsiaTheme="minorEastAsia"/>
              </w:rPr>
            </w:pPr>
          </w:p>
        </w:tc>
        <w:tc>
          <w:tcPr>
            <w:tcW w:w="2658" w:type="dxa"/>
          </w:tcPr>
          <w:p w14:paraId="40A9EC5B" w14:textId="3885C244" w:rsidR="00B02EF4" w:rsidRDefault="00B02EF4" w:rsidP="00B02EF4">
            <w:pPr>
              <w:rPr>
                <w:rFonts w:eastAsiaTheme="minorEastAsia"/>
              </w:rPr>
            </w:pPr>
          </w:p>
        </w:tc>
        <w:tc>
          <w:tcPr>
            <w:tcW w:w="2279" w:type="dxa"/>
          </w:tcPr>
          <w:p w14:paraId="51DD2D6F" w14:textId="77777777" w:rsidR="00B02EF4" w:rsidRDefault="00B02EF4" w:rsidP="00B02EF4">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4B9"/>
    <w:multiLevelType w:val="hybridMultilevel"/>
    <w:tmpl w:val="3B30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7"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E44D2"/>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132EB4"/>
    <w:multiLevelType w:val="hybridMultilevel"/>
    <w:tmpl w:val="3B3003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3"/>
  </w:num>
  <w:num w:numId="2" w16cid:durableId="1696543320">
    <w:abstractNumId w:val="12"/>
  </w:num>
  <w:num w:numId="3" w16cid:durableId="824009472">
    <w:abstractNumId w:val="7"/>
  </w:num>
  <w:num w:numId="4" w16cid:durableId="1738823470">
    <w:abstractNumId w:val="5"/>
  </w:num>
  <w:num w:numId="5" w16cid:durableId="1249538860">
    <w:abstractNumId w:val="1"/>
  </w:num>
  <w:num w:numId="6" w16cid:durableId="143087311">
    <w:abstractNumId w:val="11"/>
  </w:num>
  <w:num w:numId="7" w16cid:durableId="1513689143">
    <w:abstractNumId w:val="2"/>
  </w:num>
  <w:num w:numId="8" w16cid:durableId="1716923445">
    <w:abstractNumId w:val="4"/>
  </w:num>
  <w:num w:numId="9" w16cid:durableId="1860972679">
    <w:abstractNumId w:val="9"/>
  </w:num>
  <w:num w:numId="10" w16cid:durableId="1954747770">
    <w:abstractNumId w:val="6"/>
  </w:num>
  <w:num w:numId="11" w16cid:durableId="1741757592">
    <w:abstractNumId w:val="0"/>
  </w:num>
  <w:num w:numId="12" w16cid:durableId="1568034953">
    <w:abstractNumId w:val="8"/>
  </w:num>
  <w:num w:numId="13" w16cid:durableId="185731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13A0B"/>
    <w:rsid w:val="00083038"/>
    <w:rsid w:val="000837CC"/>
    <w:rsid w:val="000D48DB"/>
    <w:rsid w:val="000E29DF"/>
    <w:rsid w:val="000F6E6B"/>
    <w:rsid w:val="00100F90"/>
    <w:rsid w:val="00136E23"/>
    <w:rsid w:val="00163614"/>
    <w:rsid w:val="00190A4C"/>
    <w:rsid w:val="00196ED7"/>
    <w:rsid w:val="001A05C0"/>
    <w:rsid w:val="00201E02"/>
    <w:rsid w:val="002464EC"/>
    <w:rsid w:val="00253403"/>
    <w:rsid w:val="00263285"/>
    <w:rsid w:val="0028439F"/>
    <w:rsid w:val="0028518F"/>
    <w:rsid w:val="0029511E"/>
    <w:rsid w:val="002958ED"/>
    <w:rsid w:val="002C7E04"/>
    <w:rsid w:val="002E7E89"/>
    <w:rsid w:val="002F5D3D"/>
    <w:rsid w:val="0030200C"/>
    <w:rsid w:val="00305B10"/>
    <w:rsid w:val="00312911"/>
    <w:rsid w:val="00331594"/>
    <w:rsid w:val="00341F97"/>
    <w:rsid w:val="003605F1"/>
    <w:rsid w:val="003D284C"/>
    <w:rsid w:val="003D2ABC"/>
    <w:rsid w:val="003E258D"/>
    <w:rsid w:val="003F32D8"/>
    <w:rsid w:val="004128F6"/>
    <w:rsid w:val="00425846"/>
    <w:rsid w:val="004317F5"/>
    <w:rsid w:val="00446467"/>
    <w:rsid w:val="00463532"/>
    <w:rsid w:val="004926DE"/>
    <w:rsid w:val="004956D4"/>
    <w:rsid w:val="004A0621"/>
    <w:rsid w:val="004C0D83"/>
    <w:rsid w:val="00516FBD"/>
    <w:rsid w:val="00551A49"/>
    <w:rsid w:val="00572A8F"/>
    <w:rsid w:val="00586085"/>
    <w:rsid w:val="005C09FF"/>
    <w:rsid w:val="005C226F"/>
    <w:rsid w:val="00606EFA"/>
    <w:rsid w:val="006168BB"/>
    <w:rsid w:val="00621525"/>
    <w:rsid w:val="00676ACC"/>
    <w:rsid w:val="006B6007"/>
    <w:rsid w:val="006C3ACC"/>
    <w:rsid w:val="006C5750"/>
    <w:rsid w:val="006D14C4"/>
    <w:rsid w:val="006F1FE8"/>
    <w:rsid w:val="006F226C"/>
    <w:rsid w:val="0071024C"/>
    <w:rsid w:val="00780C54"/>
    <w:rsid w:val="00791C8E"/>
    <w:rsid w:val="007B6326"/>
    <w:rsid w:val="007E411B"/>
    <w:rsid w:val="008255BE"/>
    <w:rsid w:val="00836F92"/>
    <w:rsid w:val="00860A62"/>
    <w:rsid w:val="00870C79"/>
    <w:rsid w:val="00880EA6"/>
    <w:rsid w:val="00895617"/>
    <w:rsid w:val="008A3ABA"/>
    <w:rsid w:val="008A591B"/>
    <w:rsid w:val="008F5805"/>
    <w:rsid w:val="008F6748"/>
    <w:rsid w:val="00940522"/>
    <w:rsid w:val="00967831"/>
    <w:rsid w:val="009B254B"/>
    <w:rsid w:val="009F2BF9"/>
    <w:rsid w:val="00A315C3"/>
    <w:rsid w:val="00A53AFC"/>
    <w:rsid w:val="00AA6CF2"/>
    <w:rsid w:val="00AE1030"/>
    <w:rsid w:val="00AE48EB"/>
    <w:rsid w:val="00B02EF4"/>
    <w:rsid w:val="00B14E10"/>
    <w:rsid w:val="00B206C7"/>
    <w:rsid w:val="00B8329E"/>
    <w:rsid w:val="00BA6AC5"/>
    <w:rsid w:val="00C00C8A"/>
    <w:rsid w:val="00C24A9A"/>
    <w:rsid w:val="00C7200B"/>
    <w:rsid w:val="00C91E05"/>
    <w:rsid w:val="00C93504"/>
    <w:rsid w:val="00CA057D"/>
    <w:rsid w:val="00CA281F"/>
    <w:rsid w:val="00CA4B18"/>
    <w:rsid w:val="00CB745E"/>
    <w:rsid w:val="00CE6E39"/>
    <w:rsid w:val="00CF1376"/>
    <w:rsid w:val="00D117DB"/>
    <w:rsid w:val="00D676DF"/>
    <w:rsid w:val="00D67894"/>
    <w:rsid w:val="00D70E1E"/>
    <w:rsid w:val="00D85358"/>
    <w:rsid w:val="00D96C99"/>
    <w:rsid w:val="00DA249E"/>
    <w:rsid w:val="00DC48D4"/>
    <w:rsid w:val="00DD3FA6"/>
    <w:rsid w:val="00E01CF3"/>
    <w:rsid w:val="00E17751"/>
    <w:rsid w:val="00E367C8"/>
    <w:rsid w:val="00E811F3"/>
    <w:rsid w:val="00EC5618"/>
    <w:rsid w:val="00EF14F8"/>
    <w:rsid w:val="00F0324E"/>
    <w:rsid w:val="00F17A05"/>
    <w:rsid w:val="00F55E51"/>
    <w:rsid w:val="00F57E19"/>
    <w:rsid w:val="00F62284"/>
    <w:rsid w:val="00FA30DF"/>
    <w:rsid w:val="00FC5F3A"/>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character" w:customStyle="1" w:styleId="font141">
    <w:name w:val="font141"/>
    <w:basedOn w:val="DefaultParagraphFont"/>
    <w:rsid w:val="00312911"/>
    <w:rPr>
      <w:rFonts w:ascii="Segoe UI" w:hAnsi="Segoe UI" w:cs="Segoe UI" w:hint="default"/>
      <w:b/>
      <w:bCs/>
      <w:i w:val="0"/>
      <w:iCs w:val="0"/>
      <w:strike w:val="0"/>
      <w:dstrike w:val="0"/>
      <w:color w:val="auto"/>
      <w:sz w:val="18"/>
      <w:szCs w:val="18"/>
      <w:u w:val="none"/>
      <w:effect w:val="none"/>
    </w:rPr>
  </w:style>
  <w:style w:type="character" w:customStyle="1" w:styleId="font161">
    <w:name w:val="font161"/>
    <w:basedOn w:val="DefaultParagraphFont"/>
    <w:rsid w:val="00312911"/>
    <w:rPr>
      <w:rFonts w:ascii="Segoe UI" w:hAnsi="Segoe UI" w:cs="Segoe UI" w:hint="default"/>
      <w:b/>
      <w:bCs/>
      <w:i w:val="0"/>
      <w:iCs w:val="0"/>
      <w:strike w:val="0"/>
      <w:dstrike w:val="0"/>
      <w:color w:val="131E29"/>
      <w:sz w:val="18"/>
      <w:szCs w:val="18"/>
      <w:u w:val="none"/>
      <w:effect w:val="none"/>
    </w:rPr>
  </w:style>
  <w:style w:type="character" w:customStyle="1" w:styleId="font91">
    <w:name w:val="font91"/>
    <w:basedOn w:val="DefaultParagraphFont"/>
    <w:rsid w:val="00312911"/>
    <w:rPr>
      <w:rFonts w:ascii="Segoe UI" w:hAnsi="Segoe UI" w:cs="Segoe UI" w:hint="default"/>
      <w:b w:val="0"/>
      <w:bCs w:val="0"/>
      <w:i w:val="0"/>
      <w:iCs w:val="0"/>
      <w:strike w:val="0"/>
      <w:dstrike w:val="0"/>
      <w:color w:val="131E29"/>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SALLIE  PENDLEY</cp:lastModifiedBy>
  <cp:revision>3</cp:revision>
  <cp:lastPrinted>2024-11-08T19:06:00Z</cp:lastPrinted>
  <dcterms:created xsi:type="dcterms:W3CDTF">2024-12-13T18:06:00Z</dcterms:created>
  <dcterms:modified xsi:type="dcterms:W3CDTF">2024-12-13T18:36:00Z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